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4D6A5923" w:rsidR="00FF5C03" w:rsidRDefault="00FF5C03" w:rsidP="00FF5C03">
      <w:pPr>
        <w:jc w:val="both"/>
        <w:rPr>
          <w:rFonts w:ascii="Times New Roman" w:hAnsi="Times New Roman" w:cs="Times New Roman"/>
          <w:sz w:val="27"/>
          <w:szCs w:val="27"/>
        </w:rPr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>
        <w:rPr>
          <w:rFonts w:ascii="Times New Roman" w:hAnsi="Times New Roman" w:cs="Times New Roman"/>
          <w:sz w:val="27"/>
          <w:szCs w:val="27"/>
        </w:rPr>
        <w:t>14</w:t>
      </w:r>
      <w:r w:rsidR="00DC6D33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3E4ED5">
        <w:rPr>
          <w:rFonts w:ascii="Times New Roman" w:hAnsi="Times New Roman" w:cs="Times New Roman"/>
          <w:sz w:val="27"/>
          <w:szCs w:val="27"/>
        </w:rPr>
        <w:t>09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</w:p>
    <w:p w14:paraId="3B10B5D4" w14:textId="47F3DDE9" w:rsidR="00DC6D33" w:rsidRPr="00DC6D33" w:rsidRDefault="00DC6D33" w:rsidP="00DC6D33">
      <w:pPr>
        <w:rPr>
          <w:rFonts w:ascii="TimesNewRomanPSMT" w:hAnsi="TimesNewRomanPSMT"/>
          <w:b/>
          <w:color w:val="002060"/>
          <w:sz w:val="28"/>
          <w:szCs w:val="28"/>
        </w:rPr>
      </w:pPr>
      <w:r w:rsidRPr="00DC6D33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Pr="00DC6D33">
        <w:rPr>
          <w:rFonts w:ascii="TimesNewRomanPSMT" w:hAnsi="TimesNewRomanPSMT"/>
          <w:b/>
          <w:color w:val="002060"/>
          <w:sz w:val="28"/>
          <w:szCs w:val="28"/>
        </w:rPr>
        <w:t xml:space="preserve"> возможности получения путевок </w:t>
      </w:r>
      <w:r w:rsidRPr="00DC6D33">
        <w:rPr>
          <w:rFonts w:ascii="TimesNewRomanPSMT" w:hAnsi="TimesNewRomanPSMT"/>
          <w:b/>
          <w:color w:val="002060"/>
          <w:sz w:val="28"/>
          <w:szCs w:val="28"/>
        </w:rPr>
        <w:t>в ВДЦ «Орленок»</w:t>
      </w:r>
    </w:p>
    <w:p w14:paraId="6273E81A" w14:textId="7D65879E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0A77C637" w14:textId="77777777" w:rsidR="00DC6D33" w:rsidRDefault="00FF5C03" w:rsidP="00DC6D33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A2E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06B6">
        <w:rPr>
          <w:rStyle w:val="fontstyle01"/>
          <w:rFonts w:ascii="Times New Roman" w:hAnsi="Times New Roman" w:cs="Times New Roman"/>
        </w:rPr>
        <w:t>соответствии</w:t>
      </w:r>
      <w:r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письмом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06B6">
        <w:rPr>
          <w:rStyle w:val="fontstyle01"/>
          <w:rFonts w:ascii="Times New Roman" w:hAnsi="Times New Roman" w:cs="Times New Roman"/>
        </w:rPr>
        <w:t xml:space="preserve">Министерства образования и науки Республики Дагестан </w:t>
      </w:r>
      <w:r w:rsidR="003E4ED5">
        <w:rPr>
          <w:rStyle w:val="fontstyle01"/>
          <w:rFonts w:ascii="Times New Roman" w:hAnsi="Times New Roman" w:cs="Times New Roman"/>
        </w:rPr>
        <w:t>№06-</w:t>
      </w:r>
      <w:r w:rsidR="00DC6D33">
        <w:rPr>
          <w:rStyle w:val="fontstyle01"/>
          <w:rFonts w:ascii="Times New Roman" w:hAnsi="Times New Roman" w:cs="Times New Roman"/>
        </w:rPr>
        <w:t>508</w:t>
      </w:r>
      <w:r w:rsidR="003E4ED5" w:rsidRPr="003E4ED5">
        <w:rPr>
          <w:rStyle w:val="fontstyle01"/>
          <w:rFonts w:ascii="Times New Roman" w:hAnsi="Times New Roman" w:cs="Times New Roman"/>
        </w:rPr>
        <w:t>/0</w:t>
      </w:r>
      <w:r w:rsidR="00DC6D33">
        <w:rPr>
          <w:rStyle w:val="fontstyle01"/>
          <w:rFonts w:ascii="Times New Roman" w:hAnsi="Times New Roman" w:cs="Times New Roman"/>
        </w:rPr>
        <w:t>8</w:t>
      </w:r>
      <w:r w:rsidR="003E4ED5" w:rsidRPr="003E4ED5">
        <w:rPr>
          <w:rStyle w:val="fontstyle01"/>
          <w:rFonts w:ascii="Times New Roman" w:hAnsi="Times New Roman" w:cs="Times New Roman"/>
        </w:rPr>
        <w:t>/</w:t>
      </w:r>
      <w:r w:rsidR="00DC6D33">
        <w:rPr>
          <w:rStyle w:val="fontstyle01"/>
          <w:rFonts w:ascii="Times New Roman" w:hAnsi="Times New Roman" w:cs="Times New Roman"/>
        </w:rPr>
        <w:t>2</w:t>
      </w:r>
      <w:r w:rsidR="003E4ED5" w:rsidRPr="003E4ED5">
        <w:rPr>
          <w:rStyle w:val="fontstyle01"/>
          <w:rFonts w:ascii="Times New Roman" w:hAnsi="Times New Roman" w:cs="Times New Roman"/>
        </w:rPr>
        <w:t xml:space="preserve">-18/26 от </w:t>
      </w:r>
      <w:r w:rsidR="00DC6D33">
        <w:rPr>
          <w:rStyle w:val="fontstyle01"/>
          <w:rFonts w:ascii="Times New Roman" w:hAnsi="Times New Roman" w:cs="Times New Roman"/>
        </w:rPr>
        <w:t>20</w:t>
      </w:r>
      <w:r w:rsidR="003E4ED5" w:rsidRPr="003E4ED5">
        <w:rPr>
          <w:rStyle w:val="fontstyle01"/>
          <w:rFonts w:ascii="Times New Roman" w:hAnsi="Times New Roman" w:cs="Times New Roman"/>
        </w:rPr>
        <w:t>.0</w:t>
      </w:r>
      <w:r w:rsidR="00DC6D33">
        <w:rPr>
          <w:rStyle w:val="fontstyle01"/>
          <w:rFonts w:ascii="Times New Roman" w:hAnsi="Times New Roman" w:cs="Times New Roman"/>
        </w:rPr>
        <w:t>1</w:t>
      </w:r>
      <w:r w:rsidR="003E4ED5" w:rsidRPr="003E4ED5">
        <w:rPr>
          <w:rStyle w:val="fontstyle01"/>
          <w:rFonts w:ascii="Times New Roman" w:hAnsi="Times New Roman" w:cs="Times New Roman"/>
        </w:rPr>
        <w:t xml:space="preserve">.2026г. </w:t>
      </w:r>
      <w:r w:rsidR="003E4ED5">
        <w:rPr>
          <w:rStyle w:val="fontstyle01"/>
          <w:rFonts w:ascii="Times New Roman" w:hAnsi="Times New Roman" w:cs="Times New Roman"/>
        </w:rPr>
        <w:t xml:space="preserve"> </w:t>
      </w:r>
      <w:r w:rsidRPr="003A06B6">
        <w:rPr>
          <w:rStyle w:val="fontstyle01"/>
          <w:rFonts w:ascii="Times New Roman" w:hAnsi="Times New Roman" w:cs="Times New Roman"/>
        </w:rPr>
        <w:t>М</w:t>
      </w:r>
      <w:r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DC6D33">
        <w:rPr>
          <w:rStyle w:val="fontstyle01"/>
        </w:rPr>
        <w:t>сообщает</w:t>
      </w:r>
      <w:r w:rsidR="00DC6D33" w:rsidRPr="00DC6D3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C6D33" w:rsidRPr="00DC6D33">
        <w:rPr>
          <w:rFonts w:ascii="TimesNewRomanPSMT" w:hAnsi="TimesNewRomanPSMT"/>
          <w:color w:val="000000"/>
          <w:sz w:val="28"/>
          <w:szCs w:val="28"/>
        </w:rPr>
        <w:t>о том, что в соответствии с региональной квотой Республике Дагестан</w:t>
      </w:r>
      <w:r w:rsidR="00DC6D33" w:rsidRPr="00DC6D33">
        <w:rPr>
          <w:rFonts w:ascii="TimesNewRomanPSMT" w:hAnsi="TimesNewRomanPSMT"/>
          <w:color w:val="000000"/>
          <w:sz w:val="28"/>
          <w:szCs w:val="28"/>
        </w:rPr>
        <w:br/>
        <w:t>выделены 47 путевок во Всероссийский детский центр «Орленок»</w:t>
      </w:r>
      <w:r w:rsidR="00DC6D33" w:rsidRPr="00DC6D33">
        <w:rPr>
          <w:rFonts w:ascii="TimesNewRomanPSMT" w:hAnsi="TimesNewRomanPSMT"/>
          <w:color w:val="000000"/>
          <w:sz w:val="28"/>
          <w:szCs w:val="28"/>
        </w:rPr>
        <w:br/>
        <w:t>(Краснодарский край, Туапсинский район) на 3 смену в период с 2 по 22 марта</w:t>
      </w:r>
      <w:r w:rsidR="00DC6D33" w:rsidRPr="00DC6D33">
        <w:rPr>
          <w:rFonts w:ascii="TimesNewRomanPSMT" w:hAnsi="TimesNewRomanPSMT"/>
          <w:color w:val="000000"/>
          <w:sz w:val="28"/>
          <w:szCs w:val="28"/>
        </w:rPr>
        <w:br/>
        <w:t>2026 года по образовательной программе «Узоры большой страны» (далее –</w:t>
      </w:r>
      <w:r w:rsidR="00DC6D33" w:rsidRPr="00DC6D33">
        <w:rPr>
          <w:rFonts w:ascii="TimesNewRomanPSMT" w:hAnsi="TimesNewRomanPSMT"/>
          <w:color w:val="000000"/>
          <w:sz w:val="28"/>
          <w:szCs w:val="28"/>
        </w:rPr>
        <w:br/>
        <w:t>ВДЦ «Орленок»).</w:t>
      </w:r>
    </w:p>
    <w:p w14:paraId="75972559" w14:textId="77777777" w:rsidR="00DC6D33" w:rsidRDefault="00DC6D33" w:rsidP="00DC6D33">
      <w:pPr>
        <w:spacing w:line="240" w:lineRule="auto"/>
        <w:ind w:firstLine="567"/>
        <w:jc w:val="both"/>
        <w:rPr>
          <w:rFonts w:ascii="TimesNewRomanPSMT" w:hAnsi="TimesNewRomanPSMT"/>
          <w:color w:val="00000A"/>
          <w:sz w:val="28"/>
          <w:szCs w:val="28"/>
        </w:rPr>
      </w:pPr>
      <w:r w:rsidRPr="00DC6D33">
        <w:rPr>
          <w:rFonts w:ascii="TimesNewRomanPSMT" w:hAnsi="TimesNewRomanPSMT"/>
          <w:color w:val="00000A"/>
          <w:sz w:val="28"/>
          <w:szCs w:val="28"/>
        </w:rPr>
        <w:t>Принять участие в смене могут дети в возрасте 11-16 лет, добившиеся</w:t>
      </w:r>
      <w:r w:rsidRPr="00DC6D33">
        <w:rPr>
          <w:rFonts w:ascii="TimesNewRomanPSMT" w:hAnsi="TimesNewRomanPSMT"/>
          <w:color w:val="00000A"/>
          <w:sz w:val="28"/>
          <w:szCs w:val="28"/>
        </w:rPr>
        <w:br/>
        <w:t>успехов в учёбе, спорте, творчестве и иных социально-полезных сферах</w:t>
      </w:r>
      <w:r w:rsidRPr="00DC6D33">
        <w:rPr>
          <w:rFonts w:ascii="TimesNewRomanPSMT" w:hAnsi="TimesNewRomanPSMT"/>
          <w:color w:val="00000A"/>
          <w:sz w:val="28"/>
          <w:szCs w:val="28"/>
        </w:rPr>
        <w:br/>
        <w:t>деятельности.</w:t>
      </w:r>
    </w:p>
    <w:p w14:paraId="59C3633D" w14:textId="77777777" w:rsidR="00DC6D33" w:rsidRDefault="00DC6D33" w:rsidP="00DC6D33">
      <w:pPr>
        <w:spacing w:line="240" w:lineRule="auto"/>
        <w:ind w:firstLine="567"/>
        <w:jc w:val="both"/>
        <w:rPr>
          <w:rFonts w:ascii="TimesNewRomanPSMT" w:hAnsi="TimesNewRomanPSMT"/>
          <w:color w:val="00000A"/>
          <w:sz w:val="28"/>
          <w:szCs w:val="28"/>
        </w:rPr>
      </w:pPr>
      <w:r>
        <w:rPr>
          <w:rFonts w:ascii="TimesNewRomanPSMT" w:hAnsi="TimesNewRomanPSMT"/>
          <w:color w:val="00000A"/>
          <w:sz w:val="28"/>
          <w:szCs w:val="28"/>
        </w:rPr>
        <w:t>В связи с тем, что письмо было направлено ранее, но ответа от школ не получено, просим</w:t>
      </w:r>
      <w:r w:rsidRPr="00DC6D33">
        <w:rPr>
          <w:rFonts w:ascii="TimesNewRomanPSMT" w:hAnsi="TimesNewRomanPSMT"/>
          <w:color w:val="00000A"/>
          <w:sz w:val="28"/>
          <w:szCs w:val="28"/>
        </w:rPr>
        <w:t xml:space="preserve"> вас </w:t>
      </w:r>
      <w:r>
        <w:rPr>
          <w:rFonts w:ascii="TimesNewRomanPSMT" w:hAnsi="TimesNewRomanPSMT"/>
          <w:color w:val="00000A"/>
          <w:sz w:val="28"/>
          <w:szCs w:val="28"/>
        </w:rPr>
        <w:t xml:space="preserve">срочно </w:t>
      </w:r>
      <w:r w:rsidRPr="00DC6D33">
        <w:rPr>
          <w:rFonts w:ascii="TimesNewRomanPSMT" w:hAnsi="TimesNewRomanPSMT"/>
          <w:color w:val="00000A"/>
          <w:sz w:val="28"/>
          <w:szCs w:val="28"/>
        </w:rPr>
        <w:t>довести информацию до родителей обучающихся</w:t>
      </w:r>
      <w:r w:rsidRPr="00DC6D33">
        <w:rPr>
          <w:rFonts w:ascii="TimesNewRomanPSMT" w:hAnsi="TimesNewRomanPSMT"/>
          <w:color w:val="00000A"/>
          <w:sz w:val="28"/>
          <w:szCs w:val="28"/>
        </w:rPr>
        <w:br/>
        <w:t>о возможности получения путевок</w:t>
      </w:r>
      <w:r>
        <w:rPr>
          <w:rFonts w:ascii="TimesNewRomanPSMT" w:hAnsi="TimesNewRomanPSMT"/>
          <w:color w:val="00000A"/>
          <w:sz w:val="28"/>
          <w:szCs w:val="28"/>
        </w:rPr>
        <w:t xml:space="preserve"> </w:t>
      </w:r>
      <w:r w:rsidRPr="00DC6D33">
        <w:rPr>
          <w:rFonts w:ascii="TimesNewRomanPSMT" w:hAnsi="TimesNewRomanPSMT"/>
          <w:color w:val="00000A"/>
          <w:sz w:val="28"/>
          <w:szCs w:val="28"/>
        </w:rPr>
        <w:t>в данный центр.</w:t>
      </w:r>
    </w:p>
    <w:p w14:paraId="3C446D29" w14:textId="6F710ABC" w:rsidR="00DC6D33" w:rsidRDefault="00A234CC" w:rsidP="00DC6D33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О</w:t>
      </w:r>
      <w:bookmarkStart w:id="0" w:name="_GoBack"/>
      <w:bookmarkEnd w:id="0"/>
      <w:r w:rsidR="00DC6D33" w:rsidRPr="00DC6D33">
        <w:rPr>
          <w:rFonts w:ascii="TimesNewRomanPSMT" w:hAnsi="TimesNewRomanPSMT"/>
          <w:color w:val="000000"/>
          <w:sz w:val="28"/>
          <w:szCs w:val="28"/>
        </w:rPr>
        <w:t>тчет о проделанной работе по информированию родителей</w:t>
      </w:r>
      <w:r w:rsidR="00DC6D33" w:rsidRPr="00DC6D33">
        <w:rPr>
          <w:rFonts w:ascii="TimesNewRomanPSMT" w:hAnsi="TimesNewRomanPSMT"/>
          <w:color w:val="000000"/>
          <w:sz w:val="28"/>
          <w:szCs w:val="28"/>
        </w:rPr>
        <w:br/>
        <w:t>(законных представителей) о запланированной смене и списки детей,</w:t>
      </w:r>
      <w:r w:rsidR="00DC6D33" w:rsidRPr="00DC6D33">
        <w:rPr>
          <w:rFonts w:ascii="TimesNewRomanPSMT" w:hAnsi="TimesNewRomanPSMT"/>
          <w:color w:val="000000"/>
          <w:sz w:val="28"/>
          <w:szCs w:val="28"/>
        </w:rPr>
        <w:br/>
        <w:t>планирующих выезд, необходимо направить на электронный</w:t>
      </w:r>
      <w:r w:rsidR="00DC6D33" w:rsidRPr="00DC6D33">
        <w:rPr>
          <w:rFonts w:ascii="TimesNewRomanPSMT" w:hAnsi="TimesNewRomanPSMT"/>
          <w:color w:val="000000"/>
          <w:sz w:val="28"/>
          <w:szCs w:val="28"/>
        </w:rPr>
        <w:br/>
        <w:t xml:space="preserve">адрес: </w:t>
      </w:r>
      <w:r w:rsidR="00DC6D33">
        <w:rPr>
          <w:rFonts w:ascii="TimesNewRomanPSMT" w:hAnsi="TimesNewRomanPSMT"/>
          <w:color w:val="000000"/>
          <w:sz w:val="28"/>
          <w:szCs w:val="28"/>
          <w:lang w:val="en-US"/>
        </w:rPr>
        <w:t>uma</w:t>
      </w:r>
      <w:r w:rsidR="00DC6D33" w:rsidRPr="00DC6D33">
        <w:rPr>
          <w:rFonts w:ascii="TimesNewRomanPSMT" w:hAnsi="TimesNewRomanPSMT"/>
          <w:color w:val="000000"/>
          <w:sz w:val="28"/>
          <w:szCs w:val="28"/>
        </w:rPr>
        <w:t>196565</w:t>
      </w:r>
      <w:r w:rsidR="00DC6D33" w:rsidRPr="00DC6D33">
        <w:rPr>
          <w:rFonts w:ascii="TimesNewRomanPSMT" w:hAnsi="TimesNewRomanPSMT"/>
          <w:color w:val="000000"/>
          <w:sz w:val="28"/>
          <w:szCs w:val="28"/>
        </w:rPr>
        <w:t>@mail.ru в срок до 10 февраля 2026 г. согласно</w:t>
      </w:r>
      <w:r w:rsidR="00DC6D33" w:rsidRPr="00DC6D33">
        <w:rPr>
          <w:rFonts w:ascii="TimesNewRomanPSMT" w:hAnsi="TimesNewRomanPSMT"/>
          <w:color w:val="000000"/>
          <w:sz w:val="28"/>
          <w:szCs w:val="28"/>
        </w:rPr>
        <w:br/>
        <w:t>приложению.</w:t>
      </w:r>
    </w:p>
    <w:p w14:paraId="6CF17BAC" w14:textId="77777777" w:rsidR="00DC6D33" w:rsidRDefault="00DC6D33" w:rsidP="00DC6D33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DC6D33">
        <w:rPr>
          <w:rFonts w:ascii="TimesNewRomanPSMT" w:hAnsi="TimesNewRomanPSMT"/>
          <w:color w:val="000000"/>
          <w:sz w:val="28"/>
          <w:szCs w:val="28"/>
        </w:rPr>
        <w:t>Дополнительно сообщаем, что путевка выделяется бесплатно, но</w:t>
      </w:r>
      <w:r w:rsidRPr="00DC6D33">
        <w:rPr>
          <w:rFonts w:ascii="TimesNewRomanPSMT" w:hAnsi="TimesNewRomanPSMT"/>
          <w:color w:val="000000"/>
          <w:sz w:val="28"/>
          <w:szCs w:val="28"/>
        </w:rPr>
        <w:br/>
        <w:t>расходы, связанные с проездом детей и сопровождающих их лиц от места</w:t>
      </w:r>
      <w:r w:rsidRPr="00DC6D33">
        <w:br/>
      </w:r>
      <w:r w:rsidRPr="00DC6D33">
        <w:rPr>
          <w:rFonts w:ascii="TimesNewRomanPSMT" w:hAnsi="TimesNewRomanPSMT"/>
          <w:color w:val="000000"/>
          <w:sz w:val="28"/>
          <w:szCs w:val="28"/>
        </w:rPr>
        <w:t>проживания до места нахождения баз приема детей, центров и обратно,</w:t>
      </w:r>
      <w:r w:rsidRPr="00DC6D33">
        <w:rPr>
          <w:rFonts w:ascii="TimesNewRomanPSMT" w:hAnsi="TimesNewRomanPSMT"/>
          <w:color w:val="000000"/>
          <w:sz w:val="28"/>
          <w:szCs w:val="28"/>
        </w:rPr>
        <w:br/>
        <w:t>обеспечение групп детей сопровождающими лицами осуществляются за счет</w:t>
      </w:r>
      <w:r w:rsidRPr="00DC6D33">
        <w:rPr>
          <w:rFonts w:ascii="TimesNewRomanPSMT" w:hAnsi="TimesNewRomanPSMT"/>
          <w:color w:val="000000"/>
          <w:sz w:val="28"/>
          <w:szCs w:val="28"/>
        </w:rPr>
        <w:br/>
        <w:t>средств родителей (законных представителей), либо ребенка везут родители.</w:t>
      </w:r>
    </w:p>
    <w:p w14:paraId="4DB0EDCA" w14:textId="77777777" w:rsidR="00DC6D33" w:rsidRDefault="00DC6D33" w:rsidP="00DC6D33">
      <w:pPr>
        <w:spacing w:line="240" w:lineRule="auto"/>
        <w:ind w:firstLine="567"/>
        <w:jc w:val="both"/>
      </w:pPr>
      <w:r w:rsidRPr="00DC6D33">
        <w:rPr>
          <w:rFonts w:ascii="TimesNewRomanPSMT" w:hAnsi="TimesNewRomanPSMT"/>
          <w:color w:val="000000"/>
          <w:sz w:val="28"/>
          <w:szCs w:val="28"/>
        </w:rPr>
        <w:br/>
        <w:t>Приложение: в электронном виде.</w:t>
      </w:r>
      <w:r w:rsidRPr="00DC6D33">
        <w:t xml:space="preserve"> </w:t>
      </w:r>
    </w:p>
    <w:p w14:paraId="511A6171" w14:textId="77777777" w:rsidR="00DC6D33" w:rsidRDefault="00DC6D33" w:rsidP="00DC6D33">
      <w:pPr>
        <w:spacing w:line="240" w:lineRule="auto"/>
        <w:ind w:firstLine="567"/>
        <w:jc w:val="both"/>
      </w:pPr>
    </w:p>
    <w:p w14:paraId="2A587451" w14:textId="179F30A8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653005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F9A965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F9DF03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ED2239" w14:textId="77777777" w:rsidR="00DC6D33" w:rsidRDefault="00DC6D33" w:rsidP="00DC6D33">
      <w:r>
        <w:t xml:space="preserve">Приложение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0"/>
        <w:gridCol w:w="946"/>
        <w:gridCol w:w="1246"/>
        <w:gridCol w:w="1535"/>
        <w:gridCol w:w="647"/>
        <w:gridCol w:w="982"/>
        <w:gridCol w:w="816"/>
        <w:gridCol w:w="1943"/>
        <w:gridCol w:w="1256"/>
      </w:tblGrid>
      <w:tr w:rsidR="00DC6D33" w14:paraId="35D787B2" w14:textId="77777777" w:rsidTr="00895E01">
        <w:tc>
          <w:tcPr>
            <w:tcW w:w="540" w:type="dxa"/>
          </w:tcPr>
          <w:p w14:paraId="5A46BE05" w14:textId="77777777" w:rsidR="00DC6D33" w:rsidRDefault="00DC6D33" w:rsidP="0089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4B36F" w14:textId="77777777" w:rsidR="00DC6D33" w:rsidRPr="00E6545E" w:rsidRDefault="00DC6D33" w:rsidP="0089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26" w:type="dxa"/>
          </w:tcPr>
          <w:p w14:paraId="54949F8F" w14:textId="77777777" w:rsidR="00DC6D33" w:rsidRPr="00E6545E" w:rsidRDefault="00DC6D33" w:rsidP="0089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5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14:paraId="64BA22EA" w14:textId="77777777" w:rsidR="00DC6D33" w:rsidRPr="00E6545E" w:rsidRDefault="00DC6D33" w:rsidP="0089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5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49" w:type="dxa"/>
          </w:tcPr>
          <w:p w14:paraId="53DA4F69" w14:textId="77777777" w:rsidR="00DC6D33" w:rsidRPr="00E6545E" w:rsidRDefault="00DC6D33" w:rsidP="0089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5E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839" w:type="dxa"/>
          </w:tcPr>
          <w:p w14:paraId="79255844" w14:textId="77777777" w:rsidR="00DC6D33" w:rsidRPr="00E6545E" w:rsidRDefault="00DC6D33" w:rsidP="0089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5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187" w:type="dxa"/>
          </w:tcPr>
          <w:p w14:paraId="28B822D7" w14:textId="77777777" w:rsidR="00DC6D33" w:rsidRPr="00E6545E" w:rsidRDefault="00DC6D33" w:rsidP="0089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5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816" w:type="dxa"/>
          </w:tcPr>
          <w:p w14:paraId="3B1D4894" w14:textId="77777777" w:rsidR="00DC6D33" w:rsidRPr="00E6545E" w:rsidRDefault="00DC6D33" w:rsidP="0089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95" w:type="dxa"/>
          </w:tcPr>
          <w:p w14:paraId="6D7631A0" w14:textId="77777777" w:rsidR="00DC6D33" w:rsidRPr="00E6545E" w:rsidRDefault="00DC6D33" w:rsidP="00895E01">
            <w:pPr>
              <w:ind w:hanging="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5E">
              <w:rPr>
                <w:rFonts w:ascii="Times New Roman" w:hAnsi="Times New Roman" w:cs="Times New Roman"/>
                <w:sz w:val="24"/>
                <w:szCs w:val="24"/>
              </w:rPr>
              <w:t>Иностранный язык, который изучает ребенок в образовательной организации</w:t>
            </w:r>
          </w:p>
        </w:tc>
        <w:tc>
          <w:tcPr>
            <w:tcW w:w="2065" w:type="dxa"/>
          </w:tcPr>
          <w:p w14:paraId="6A5ABB7D" w14:textId="77777777" w:rsidR="00DC6D33" w:rsidRPr="00E6545E" w:rsidRDefault="00DC6D33" w:rsidP="0089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45E">
              <w:rPr>
                <w:rFonts w:ascii="Times New Roman" w:hAnsi="Times New Roman" w:cs="Times New Roman"/>
                <w:sz w:val="24"/>
                <w:szCs w:val="24"/>
              </w:rPr>
              <w:t>ФИО родителя и номер телефона</w:t>
            </w:r>
          </w:p>
        </w:tc>
      </w:tr>
      <w:tr w:rsidR="00DC6D33" w14:paraId="4BF4C7AD" w14:textId="77777777" w:rsidTr="00895E01">
        <w:tc>
          <w:tcPr>
            <w:tcW w:w="540" w:type="dxa"/>
          </w:tcPr>
          <w:p w14:paraId="287D96FA" w14:textId="77777777" w:rsidR="00DC6D33" w:rsidRDefault="00DC6D33" w:rsidP="00895E01">
            <w:r>
              <w:t>1</w:t>
            </w:r>
          </w:p>
        </w:tc>
        <w:tc>
          <w:tcPr>
            <w:tcW w:w="2726" w:type="dxa"/>
          </w:tcPr>
          <w:p w14:paraId="7515AA17" w14:textId="77777777" w:rsidR="00DC6D33" w:rsidRDefault="00DC6D33" w:rsidP="00895E01"/>
        </w:tc>
        <w:tc>
          <w:tcPr>
            <w:tcW w:w="1559" w:type="dxa"/>
          </w:tcPr>
          <w:p w14:paraId="5B2B3A2D" w14:textId="77777777" w:rsidR="00DC6D33" w:rsidRDefault="00DC6D33" w:rsidP="00895E01"/>
        </w:tc>
        <w:tc>
          <w:tcPr>
            <w:tcW w:w="1549" w:type="dxa"/>
          </w:tcPr>
          <w:p w14:paraId="2463BA13" w14:textId="77777777" w:rsidR="00DC6D33" w:rsidRDefault="00DC6D33" w:rsidP="00895E01"/>
        </w:tc>
        <w:tc>
          <w:tcPr>
            <w:tcW w:w="839" w:type="dxa"/>
          </w:tcPr>
          <w:p w14:paraId="20E629B2" w14:textId="77777777" w:rsidR="00DC6D33" w:rsidRDefault="00DC6D33" w:rsidP="00895E01"/>
        </w:tc>
        <w:tc>
          <w:tcPr>
            <w:tcW w:w="2187" w:type="dxa"/>
          </w:tcPr>
          <w:p w14:paraId="38DA4D62" w14:textId="77777777" w:rsidR="00DC6D33" w:rsidRDefault="00DC6D33" w:rsidP="00895E01"/>
        </w:tc>
        <w:tc>
          <w:tcPr>
            <w:tcW w:w="816" w:type="dxa"/>
          </w:tcPr>
          <w:p w14:paraId="29D77987" w14:textId="77777777" w:rsidR="00DC6D33" w:rsidRDefault="00DC6D33" w:rsidP="00895E01"/>
        </w:tc>
        <w:tc>
          <w:tcPr>
            <w:tcW w:w="2095" w:type="dxa"/>
          </w:tcPr>
          <w:p w14:paraId="4A5DEA1D" w14:textId="77777777" w:rsidR="00DC6D33" w:rsidRDefault="00DC6D33" w:rsidP="00895E01"/>
        </w:tc>
        <w:tc>
          <w:tcPr>
            <w:tcW w:w="2065" w:type="dxa"/>
          </w:tcPr>
          <w:p w14:paraId="0FEB2B9C" w14:textId="77777777" w:rsidR="00DC6D33" w:rsidRDefault="00DC6D33" w:rsidP="00895E01"/>
        </w:tc>
      </w:tr>
      <w:tr w:rsidR="00DC6D33" w14:paraId="7E3FC7E6" w14:textId="77777777" w:rsidTr="00895E01">
        <w:tc>
          <w:tcPr>
            <w:tcW w:w="540" w:type="dxa"/>
          </w:tcPr>
          <w:p w14:paraId="089D270C" w14:textId="77777777" w:rsidR="00DC6D33" w:rsidRDefault="00DC6D33" w:rsidP="00895E01">
            <w:r>
              <w:t>2</w:t>
            </w:r>
          </w:p>
        </w:tc>
        <w:tc>
          <w:tcPr>
            <w:tcW w:w="2726" w:type="dxa"/>
          </w:tcPr>
          <w:p w14:paraId="0FEF99C1" w14:textId="77777777" w:rsidR="00DC6D33" w:rsidRDefault="00DC6D33" w:rsidP="00895E01"/>
        </w:tc>
        <w:tc>
          <w:tcPr>
            <w:tcW w:w="1559" w:type="dxa"/>
          </w:tcPr>
          <w:p w14:paraId="75EA42E6" w14:textId="77777777" w:rsidR="00DC6D33" w:rsidRDefault="00DC6D33" w:rsidP="00895E01"/>
        </w:tc>
        <w:tc>
          <w:tcPr>
            <w:tcW w:w="1549" w:type="dxa"/>
          </w:tcPr>
          <w:p w14:paraId="37155DD4" w14:textId="77777777" w:rsidR="00DC6D33" w:rsidRDefault="00DC6D33" w:rsidP="00895E01"/>
        </w:tc>
        <w:tc>
          <w:tcPr>
            <w:tcW w:w="839" w:type="dxa"/>
          </w:tcPr>
          <w:p w14:paraId="49BD53A0" w14:textId="77777777" w:rsidR="00DC6D33" w:rsidRDefault="00DC6D33" w:rsidP="00895E01"/>
        </w:tc>
        <w:tc>
          <w:tcPr>
            <w:tcW w:w="2187" w:type="dxa"/>
          </w:tcPr>
          <w:p w14:paraId="7F3DF125" w14:textId="77777777" w:rsidR="00DC6D33" w:rsidRDefault="00DC6D33" w:rsidP="00895E01"/>
        </w:tc>
        <w:tc>
          <w:tcPr>
            <w:tcW w:w="816" w:type="dxa"/>
          </w:tcPr>
          <w:p w14:paraId="06591859" w14:textId="77777777" w:rsidR="00DC6D33" w:rsidRDefault="00DC6D33" w:rsidP="00895E01"/>
        </w:tc>
        <w:tc>
          <w:tcPr>
            <w:tcW w:w="2095" w:type="dxa"/>
          </w:tcPr>
          <w:p w14:paraId="2307C435" w14:textId="77777777" w:rsidR="00DC6D33" w:rsidRDefault="00DC6D33" w:rsidP="00895E01"/>
        </w:tc>
        <w:tc>
          <w:tcPr>
            <w:tcW w:w="2065" w:type="dxa"/>
          </w:tcPr>
          <w:p w14:paraId="7BFEEFBB" w14:textId="77777777" w:rsidR="00DC6D33" w:rsidRDefault="00DC6D33" w:rsidP="00895E01"/>
        </w:tc>
      </w:tr>
      <w:tr w:rsidR="00DC6D33" w14:paraId="00DDFAFB" w14:textId="77777777" w:rsidTr="00895E01">
        <w:tc>
          <w:tcPr>
            <w:tcW w:w="540" w:type="dxa"/>
          </w:tcPr>
          <w:p w14:paraId="6FE4C334" w14:textId="77777777" w:rsidR="00DC6D33" w:rsidRDefault="00DC6D33" w:rsidP="00895E01">
            <w:r>
              <w:t>3</w:t>
            </w:r>
          </w:p>
        </w:tc>
        <w:tc>
          <w:tcPr>
            <w:tcW w:w="2726" w:type="dxa"/>
          </w:tcPr>
          <w:p w14:paraId="36219D73" w14:textId="77777777" w:rsidR="00DC6D33" w:rsidRDefault="00DC6D33" w:rsidP="00895E01"/>
        </w:tc>
        <w:tc>
          <w:tcPr>
            <w:tcW w:w="1559" w:type="dxa"/>
          </w:tcPr>
          <w:p w14:paraId="42A20C7C" w14:textId="77777777" w:rsidR="00DC6D33" w:rsidRDefault="00DC6D33" w:rsidP="00895E01"/>
        </w:tc>
        <w:tc>
          <w:tcPr>
            <w:tcW w:w="1549" w:type="dxa"/>
          </w:tcPr>
          <w:p w14:paraId="5DC5C45E" w14:textId="77777777" w:rsidR="00DC6D33" w:rsidRDefault="00DC6D33" w:rsidP="00895E01"/>
        </w:tc>
        <w:tc>
          <w:tcPr>
            <w:tcW w:w="839" w:type="dxa"/>
          </w:tcPr>
          <w:p w14:paraId="070B2364" w14:textId="77777777" w:rsidR="00DC6D33" w:rsidRDefault="00DC6D33" w:rsidP="00895E01"/>
        </w:tc>
        <w:tc>
          <w:tcPr>
            <w:tcW w:w="2187" w:type="dxa"/>
          </w:tcPr>
          <w:p w14:paraId="5159739E" w14:textId="77777777" w:rsidR="00DC6D33" w:rsidRDefault="00DC6D33" w:rsidP="00895E01"/>
        </w:tc>
        <w:tc>
          <w:tcPr>
            <w:tcW w:w="816" w:type="dxa"/>
          </w:tcPr>
          <w:p w14:paraId="6FB54864" w14:textId="77777777" w:rsidR="00DC6D33" w:rsidRDefault="00DC6D33" w:rsidP="00895E01"/>
        </w:tc>
        <w:tc>
          <w:tcPr>
            <w:tcW w:w="2095" w:type="dxa"/>
          </w:tcPr>
          <w:p w14:paraId="18A715EC" w14:textId="77777777" w:rsidR="00DC6D33" w:rsidRDefault="00DC6D33" w:rsidP="00895E01"/>
        </w:tc>
        <w:tc>
          <w:tcPr>
            <w:tcW w:w="2065" w:type="dxa"/>
          </w:tcPr>
          <w:p w14:paraId="5D00C04C" w14:textId="77777777" w:rsidR="00DC6D33" w:rsidRDefault="00DC6D33" w:rsidP="00895E01"/>
        </w:tc>
      </w:tr>
    </w:tbl>
    <w:p w14:paraId="5EF21AB7" w14:textId="77777777" w:rsidR="00DC6D33" w:rsidRDefault="00DC6D33" w:rsidP="00DC6D33"/>
    <w:p w14:paraId="431AE7E6" w14:textId="39E46B6C" w:rsidR="00FF5C03" w:rsidRPr="009C2DAF" w:rsidRDefault="00FF5C03" w:rsidP="00FF5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FF2">
        <w:rPr>
          <w:rFonts w:ascii="Times New Roman" w:hAnsi="Times New Roman" w:cs="Times New Roman"/>
          <w:sz w:val="28"/>
          <w:szCs w:val="28"/>
        </w:rPr>
        <w:tab/>
      </w:r>
    </w:p>
    <w:sectPr w:rsidR="00FF5C03" w:rsidRPr="009C2DAF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38A8F" w14:textId="77777777" w:rsidR="00D03B71" w:rsidRDefault="00D03B71" w:rsidP="005E0E98">
      <w:pPr>
        <w:spacing w:after="0" w:line="240" w:lineRule="auto"/>
      </w:pPr>
      <w:r>
        <w:separator/>
      </w:r>
    </w:p>
  </w:endnote>
  <w:endnote w:type="continuationSeparator" w:id="0">
    <w:p w14:paraId="74EF4BA1" w14:textId="77777777" w:rsidR="00D03B71" w:rsidRDefault="00D03B71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7DAC8" w14:textId="77777777" w:rsidR="00D03B71" w:rsidRDefault="00D03B71" w:rsidP="005E0E98">
      <w:pPr>
        <w:spacing w:after="0" w:line="240" w:lineRule="auto"/>
      </w:pPr>
      <w:r>
        <w:separator/>
      </w:r>
    </w:p>
  </w:footnote>
  <w:footnote w:type="continuationSeparator" w:id="0">
    <w:p w14:paraId="6B091F06" w14:textId="77777777" w:rsidR="00D03B71" w:rsidRDefault="00D03B71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4ED5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45BD2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54C3D"/>
    <w:rsid w:val="00972920"/>
    <w:rsid w:val="00982883"/>
    <w:rsid w:val="009C770B"/>
    <w:rsid w:val="00A002E8"/>
    <w:rsid w:val="00A234CC"/>
    <w:rsid w:val="00A31C58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A5413-A394-40F1-9338-88DECCA8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2025-04-29T13:10:00Z</cp:lastPrinted>
  <dcterms:created xsi:type="dcterms:W3CDTF">2026-02-09T10:07:00Z</dcterms:created>
  <dcterms:modified xsi:type="dcterms:W3CDTF">2026-02-09T10:08:00Z</dcterms:modified>
</cp:coreProperties>
</file>